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nos" w:hAnsi="Tinos"/>
          <w:sz w:val="20"/>
          <w:szCs w:val="20"/>
        </w:rPr>
      </w:pPr>
      <w:r>
        <w:rPr>
          <w:rFonts w:ascii="Tinos" w:hAnsi="Tinos"/>
          <w:sz w:val="20"/>
          <w:szCs w:val="20"/>
        </w:rPr>
        <w:t>Муниципальное автономное дошкольное образовательное учреждение</w:t>
      </w:r>
    </w:p>
    <w:p>
      <w:pPr>
        <w:pStyle w:val="Normal"/>
        <w:jc w:val="center"/>
        <w:rPr>
          <w:rFonts w:ascii="Tinos" w:hAnsi="Tinos"/>
          <w:sz w:val="20"/>
          <w:szCs w:val="20"/>
        </w:rPr>
      </w:pPr>
      <w:r>
        <w:rPr>
          <w:rFonts w:ascii="Tinos" w:hAnsi="Tinos"/>
          <w:sz w:val="20"/>
          <w:szCs w:val="20"/>
        </w:rPr>
        <w:t>«Детский сад №79»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4"/>
        <w:shd w:val="clear" w:fill="FFFFFF"/>
        <w:spacing w:before="0" w:after="290"/>
        <w:ind w:left="420" w:right="0" w:hanging="0"/>
        <w:rPr/>
      </w:pPr>
      <w:r>
        <w:rPr/>
        <w:t>ВЫПИСКА ИЗ   ПРИКАЗА   № 4</w:t>
      </w:r>
      <w:r>
        <w:rPr/>
        <w:t>9</w:t>
      </w:r>
      <w:r>
        <w:rPr/>
        <w:t xml:space="preserve"> -дд</w:t>
      </w:r>
    </w:p>
    <w:p>
      <w:pPr>
        <w:pStyle w:val="Style18"/>
        <w:jc w:val="right"/>
        <w:rPr/>
      </w:pPr>
      <w:r>
        <w:rPr>
          <w:b/>
          <w:color w:val="auto"/>
        </w:rPr>
        <w:t xml:space="preserve">   </w:t>
      </w:r>
      <w:r>
        <w:rPr>
          <w:b w:val="false"/>
          <w:bCs w:val="false"/>
          <w:i w:val="false"/>
          <w:iCs w:val="false"/>
          <w:color w:val="auto"/>
        </w:rPr>
        <w:t xml:space="preserve">       </w:t>
      </w:r>
      <w:r>
        <w:rPr>
          <w:b w:val="false"/>
          <w:bCs w:val="false"/>
          <w:i w:val="false"/>
          <w:iCs w:val="false"/>
          <w:color w:val="auto"/>
        </w:rPr>
        <w:t>«1</w:t>
      </w:r>
      <w:r>
        <w:rPr>
          <w:b w:val="false"/>
          <w:bCs w:val="false"/>
          <w:i w:val="false"/>
          <w:iCs w:val="false"/>
          <w:color w:val="auto"/>
        </w:rPr>
        <w:t>9</w:t>
      </w:r>
      <w:r>
        <w:rPr>
          <w:b w:val="false"/>
          <w:bCs w:val="false"/>
          <w:i w:val="false"/>
          <w:iCs w:val="false"/>
          <w:color w:val="auto"/>
        </w:rPr>
        <w:t>»  июня  2023 года</w:t>
      </w:r>
    </w:p>
    <w:p>
      <w:pPr>
        <w:pStyle w:val="Style18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Style18"/>
        <w:jc w:val="center"/>
        <w:rPr>
          <w:rFonts w:ascii="Tinos" w:hAnsi="Tinos"/>
        </w:rPr>
      </w:pPr>
      <w:r>
        <w:rPr>
          <w:b/>
          <w:bCs/>
        </w:rPr>
        <w:t>«О зачислении детей в муниципальное автономное дошкольное образовательное</w:t>
      </w:r>
    </w:p>
    <w:p>
      <w:pPr>
        <w:pStyle w:val="Style18"/>
        <w:jc w:val="center"/>
        <w:rPr>
          <w:rFonts w:ascii="Tinos" w:hAnsi="Tinos"/>
        </w:rPr>
      </w:pPr>
      <w:r>
        <w:rPr>
          <w:b/>
          <w:bCs/>
        </w:rPr>
        <w:t>учреждение «Детский сад № 79»»</w:t>
      </w:r>
    </w:p>
    <w:p>
      <w:pPr>
        <w:pStyle w:val="Style18"/>
        <w:rPr>
          <w:rFonts w:ascii="Tinos" w:hAnsi="Tinos"/>
          <w:i w:val="false"/>
          <w:i w:val="false"/>
          <w:iCs w:val="false"/>
          <w:sz w:val="24"/>
          <w:szCs w:val="24"/>
        </w:rPr>
      </w:pPr>
      <w:r>
        <w:rPr/>
        <w:t xml:space="preserve">В соответствии с Уставом муниципального автономного дошкольного образовательного учреждения «Детский сад № 79», Правилами приема на обучение по образовательным программам дошкольного образования, на основании личных заявлений родителей (законных представителей) </w:t>
      </w:r>
    </w:p>
    <w:p>
      <w:pPr>
        <w:pStyle w:val="Style18"/>
        <w:rPr/>
      </w:pPr>
      <w:r>
        <w:rPr/>
      </w:r>
    </w:p>
    <w:p>
      <w:pPr>
        <w:pStyle w:val="Style18"/>
        <w:rPr>
          <w:rFonts w:ascii="Tinos" w:hAnsi="Tinos"/>
          <w:i w:val="false"/>
          <w:i w:val="false"/>
          <w:iCs w:val="false"/>
          <w:sz w:val="24"/>
          <w:szCs w:val="24"/>
        </w:rPr>
      </w:pPr>
      <w:r>
        <w:rPr/>
        <w:t>ПРИКАЗЫВАЮ:</w:t>
      </w:r>
    </w:p>
    <w:p>
      <w:pPr>
        <w:pStyle w:val="Style18"/>
        <w:rPr>
          <w:rFonts w:ascii="Tinos" w:hAnsi="Tinos"/>
          <w:i w:val="false"/>
          <w:i w:val="false"/>
          <w:iCs w:val="false"/>
          <w:color w:val="auto"/>
          <w:sz w:val="24"/>
          <w:szCs w:val="24"/>
        </w:rPr>
      </w:pPr>
      <w:r>
        <w:rPr/>
        <w:t>Зачислить на основании путевок ОМС «Управления образования  Каменска-Уральского городского округа» детей:</w:t>
      </w:r>
    </w:p>
    <w:p>
      <w:pPr>
        <w:pStyle w:val="Style18"/>
        <w:rPr/>
      </w:pPr>
      <w:r>
        <w:rPr/>
      </w:r>
    </w:p>
    <w:tbl>
      <w:tblPr>
        <w:tblW w:w="8172" w:type="dxa"/>
        <w:jc w:val="left"/>
        <w:tblInd w:w="72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593"/>
        <w:gridCol w:w="2485"/>
        <w:gridCol w:w="2306"/>
      </w:tblGrid>
      <w:tr>
        <w:trPr>
          <w:trHeight w:val="418" w:hRule="atLeast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/>
              <w:spacing w:lineRule="auto" w:line="360" w:before="0" w:after="200"/>
              <w:ind w:left="0" w:right="0" w:hanging="0"/>
              <w:contextualSpacing/>
              <w:rPr>
                <w:rFonts w:ascii="Tinos" w:hAnsi="Tinos"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 w:ascii="Tinos" w:hAnsi="Tinos"/>
                <w:sz w:val="20"/>
                <w:szCs w:val="20"/>
                <w:lang w:eastAsia="en-US" w:bidi="ar-SA"/>
              </w:rPr>
              <w:t>№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/>
              <w:spacing w:before="0" w:after="200"/>
              <w:ind w:left="0" w:right="0" w:hanging="0"/>
              <w:contextualSpacing/>
              <w:rPr>
                <w:rFonts w:ascii="Tinos" w:hAnsi="Tinos"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 w:ascii="Tinos" w:hAnsi="Tinos"/>
                <w:sz w:val="20"/>
                <w:szCs w:val="20"/>
                <w:lang w:eastAsia="en-US" w:bidi="ar-SA"/>
              </w:rPr>
              <w:t xml:space="preserve">группа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/>
              <w:spacing w:before="0" w:after="200"/>
              <w:ind w:left="0" w:right="0" w:hanging="0"/>
              <w:contextualSpacing/>
              <w:rPr>
                <w:rFonts w:ascii="Tinos" w:hAnsi="Tinos"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 w:ascii="Tinos" w:hAnsi="Tinos"/>
                <w:sz w:val="20"/>
                <w:szCs w:val="20"/>
                <w:lang w:eastAsia="en-US" w:bidi="ar-SA"/>
              </w:rPr>
              <w:t>число детей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/>
              <w:spacing w:before="0" w:after="200"/>
              <w:ind w:left="0" w:right="0" w:hanging="0"/>
              <w:contextualSpacing/>
              <w:rPr>
                <w:rFonts w:ascii="Tinos" w:hAnsi="Tinos"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 w:ascii="Tinos" w:hAnsi="Tinos"/>
                <w:sz w:val="20"/>
                <w:szCs w:val="20"/>
                <w:lang w:eastAsia="en-US" w:bidi="ar-SA"/>
              </w:rPr>
              <w:t xml:space="preserve"> № </w:t>
            </w:r>
            <w:r>
              <w:rPr>
                <w:rFonts w:eastAsia="Calibri" w:ascii="Tinos" w:hAnsi="Tinos"/>
                <w:sz w:val="20"/>
                <w:szCs w:val="20"/>
                <w:lang w:eastAsia="en-US" w:bidi="ar-SA"/>
              </w:rPr>
              <w:t xml:space="preserve">приказа, дата </w:t>
            </w:r>
          </w:p>
        </w:tc>
      </w:tr>
      <w:tr>
        <w:trPr>
          <w:trHeight w:val="616" w:hRule="atLeast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rPr>
                <w:rFonts w:ascii="Tinos" w:hAnsi="Tinos"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 w:ascii="Tinos" w:hAnsi="Tinos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before="0" w:after="200"/>
              <w:rPr>
                <w:rFonts w:ascii="Tinos" w:hAnsi="Tinos" w:eastAsia="Calibri"/>
                <w:sz w:val="22"/>
                <w:szCs w:val="22"/>
                <w:lang w:eastAsia="en-US" w:bidi="ar-SA"/>
              </w:rPr>
            </w:pPr>
            <w:r>
              <w:rPr>
                <w:rFonts w:eastAsia="Calibri" w:ascii="Tinos" w:hAnsi="Tinos"/>
                <w:sz w:val="22"/>
                <w:szCs w:val="22"/>
                <w:lang w:eastAsia="en-US" w:bidi="ar-SA"/>
              </w:rPr>
              <w:t>первая группа раннего возраста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jc w:val="center"/>
              <w:rPr/>
            </w:pPr>
            <w:r>
              <w:rPr>
                <w:rFonts w:eastAsia="Calibri" w:cs="Times New Roman" w:ascii="Tinos" w:hAnsi="Tinos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rPr/>
            </w:pPr>
            <w:r>
              <w:rPr>
                <w:rFonts w:eastAsia="Calibri" w:ascii="Tinos" w:hAnsi="Tinos"/>
                <w:sz w:val="22"/>
                <w:szCs w:val="22"/>
                <w:lang w:eastAsia="en-US" w:bidi="ar-SA"/>
              </w:rPr>
              <w:t>4</w:t>
            </w:r>
            <w:r>
              <w:rPr>
                <w:rFonts w:eastAsia="Calibri" w:ascii="Tinos" w:hAnsi="Tinos"/>
                <w:sz w:val="22"/>
                <w:szCs w:val="22"/>
                <w:lang w:eastAsia="en-US" w:bidi="ar-SA"/>
              </w:rPr>
              <w:t>9</w:t>
            </w:r>
            <w:r>
              <w:rPr>
                <w:rFonts w:eastAsia="Calibri" w:ascii="Tinos" w:hAnsi="Tinos"/>
                <w:sz w:val="22"/>
                <w:szCs w:val="22"/>
                <w:lang w:eastAsia="en-US" w:bidi="ar-SA"/>
              </w:rPr>
              <w:t xml:space="preserve"> – дд</w:t>
            </w:r>
          </w:p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rPr/>
            </w:pPr>
            <w:r>
              <w:rPr>
                <w:rFonts w:eastAsia="Calibri" w:ascii="Tinos" w:hAnsi="Tinos"/>
                <w:sz w:val="22"/>
                <w:szCs w:val="22"/>
                <w:lang w:eastAsia="en-US" w:bidi="ar-SA"/>
              </w:rPr>
              <w:t>1</w:t>
            </w:r>
            <w:r>
              <w:rPr>
                <w:rFonts w:eastAsia="Calibri" w:ascii="Tinos" w:hAnsi="Tinos"/>
                <w:sz w:val="22"/>
                <w:szCs w:val="22"/>
                <w:lang w:eastAsia="en-US" w:bidi="ar-SA"/>
              </w:rPr>
              <w:t>9</w:t>
            </w:r>
            <w:r>
              <w:rPr>
                <w:rFonts w:eastAsia="Calibri" w:ascii="Tinos" w:hAnsi="Tinos"/>
                <w:sz w:val="22"/>
                <w:szCs w:val="22"/>
                <w:lang w:eastAsia="en-US" w:bidi="ar-SA"/>
              </w:rPr>
              <w:t>.06.2023</w:t>
            </w:r>
          </w:p>
        </w:tc>
      </w:tr>
    </w:tbl>
    <w:p>
      <w:pPr>
        <w:pStyle w:val="Normal"/>
        <w:jc w:val="center"/>
        <w:rPr>
          <w:rFonts w:ascii="Tinos" w:hAnsi="Tinos"/>
        </w:rPr>
      </w:pPr>
      <w:r>
        <w:rPr>
          <w:rFonts w:ascii="Tinos" w:hAnsi="Tinos"/>
        </w:rPr>
      </w:r>
    </w:p>
    <w:p>
      <w:pPr>
        <w:pStyle w:val="Normal"/>
        <w:jc w:val="center"/>
        <w:rPr>
          <w:rFonts w:ascii="Tinos" w:hAnsi="Tinos"/>
        </w:rPr>
      </w:pPr>
      <w:r>
        <w:rPr>
          <w:rFonts w:ascii="Tinos" w:hAnsi="Tinos"/>
        </w:rPr>
      </w:r>
    </w:p>
    <w:p>
      <w:pPr>
        <w:pStyle w:val="Normal"/>
        <w:jc w:val="center"/>
        <w:rPr>
          <w:rFonts w:ascii="Tinos" w:hAnsi="Tinos"/>
        </w:rPr>
      </w:pPr>
      <w:r>
        <w:rPr>
          <w:rFonts w:ascii="Tinos" w:hAnsi="Tinos"/>
        </w:rPr>
      </w:r>
    </w:p>
    <w:p>
      <w:pPr>
        <w:pStyle w:val="Normal"/>
        <w:spacing w:lineRule="auto" w:line="240" w:before="0" w:after="0"/>
        <w:jc w:val="center"/>
        <w:rPr>
          <w:rFonts w:ascii="Tinos" w:hAnsi="Tinos"/>
        </w:rPr>
      </w:pPr>
      <w:r>
        <w:rPr/>
        <w:drawing>
          <wp:inline distT="0" distB="0" distL="0" distR="0">
            <wp:extent cx="3448050" cy="1762125"/>
            <wp:effectExtent l="0" t="0" r="0" b="0"/>
            <wp:docPr id="1" name="Изображение1" descr="пприказ ново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пприказ новог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48726" t="57546" r="6864" b="25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nos" w:hAnsi="Tinos" w:cs="Tinos"/>
          <w:sz w:val="20"/>
          <w:szCs w:val="20"/>
        </w:rPr>
      </w:pPr>
      <w:r>
        <w:rPr>
          <w:rFonts w:cs="Tinos" w:ascii="Tinos" w:hAnsi="Tinos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nos" w:hAnsi="Tinos" w:cs="Tinos"/>
          <w:sz w:val="20"/>
          <w:szCs w:val="20"/>
        </w:rPr>
      </w:pPr>
      <w:r>
        <w:rPr>
          <w:rFonts w:cs="Tinos" w:ascii="Tinos" w:hAnsi="Tinos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sectPr>
      <w:headerReference w:type="default" r:id="rId3"/>
      <w:type w:val="nextPage"/>
      <w:pgSz w:w="11906" w:h="16838"/>
      <w:pgMar w:left="851" w:right="567" w:header="709" w:top="766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Segoe UI">
    <w:charset w:val="01"/>
    <w:family w:val="swiss"/>
    <w:pitch w:val="default"/>
  </w:font>
  <w:font w:name="Arial">
    <w:charset w:val="01"/>
    <w:family w:val="swiss"/>
    <w:pitch w:val="default"/>
  </w:font>
  <w:font w:name="PT Sans">
    <w:charset w:val="01"/>
    <w:family w:val="swiss"/>
    <w:pitch w:val="default"/>
  </w:font>
  <w:font w:name="PT Astra Serif">
    <w:charset w:val="01"/>
    <w:family w:val="swiss"/>
    <w:pitch w:val="default"/>
  </w:font>
  <w:font w:name="Times New Roman">
    <w:charset w:val="01"/>
    <w:family w:val="swiss"/>
    <w:pitch w:val="default"/>
  </w:font>
  <w:font w:name="Tinos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ind w:left="0" w:right="0" w:firstLine="708"/>
      <w:rPr/>
    </w:pPr>
    <w:r>
      <w:rPr/>
    </w:r>
    <w:bookmarkStart w:id="0" w:name="__DdeLink__291_21742253141"/>
    <w:bookmarkStart w:id="1" w:name="__DdeLink__291_21742253141"/>
    <w:bookmarkEnd w:id="1"/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Текст выноски Знак"/>
    <w:basedOn w:val="DefaultParagraphFont"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Style15">
    <w:name w:val="Верхний колонтитул Знак"/>
    <w:basedOn w:val="DefaultParagraphFont"/>
    <w:qFormat/>
    <w:rPr>
      <w:rFonts w:ascii="Calibri" w:hAnsi="Calibri" w:eastAsia="Times New Roman" w:cs="Times New Roman"/>
      <w:lang w:eastAsia="ru-RU"/>
    </w:rPr>
  </w:style>
  <w:style w:type="character" w:styleId="Style16">
    <w:name w:val="Нижний колонтитул Знак"/>
    <w:basedOn w:val="DefaultParagraphFont"/>
    <w:qFormat/>
    <w:rPr>
      <w:rFonts w:ascii="Calibri" w:hAnsi="Calibri" w:eastAsia="Times New Roman" w:cs="Times New Roman"/>
      <w:lang w:eastAsia="ru-RU"/>
    </w:rPr>
  </w:style>
  <w:style w:type="character" w:styleId="2Calibri9pt100">
    <w:name w:val="Основной текст (2) + Calibri;9 pt;Не курсив;Масштаб 100%"/>
    <w:qFormat/>
    <w:rPr>
      <w:rFonts w:ascii="Calibri" w:hAnsi="Calibri" w:eastAsia="Calibri" w:cs="Calibri"/>
      <w:i w:val="false"/>
      <w:iCs w:val="false"/>
      <w:color w:val="000000"/>
      <w:spacing w:val="0"/>
      <w:w w:val="100"/>
      <w:sz w:val="18"/>
      <w:szCs w:val="18"/>
      <w:highlight w:val="white"/>
      <w:lang w:val="ru-RU" w:eastAsia="ru-RU" w:bidi="ru-RU"/>
    </w:rPr>
  </w:style>
  <w:style w:type="character" w:styleId="2">
    <w:name w:val="Основной текст (2)_"/>
    <w:qFormat/>
    <w:rPr>
      <w:rFonts w:ascii="Arial" w:hAnsi="Arial" w:eastAsia="Arial" w:cs="Arial"/>
      <w:i/>
      <w:iCs/>
      <w:w w:val="60"/>
      <w:sz w:val="44"/>
      <w:szCs w:val="44"/>
      <w:highlight w:val="white"/>
    </w:rPr>
  </w:style>
  <w:style w:type="character" w:styleId="2Calibri9pt">
    <w:name w:val="Основной текст (2) + Calibri;9 pt"/>
    <w:qFormat/>
    <w:rPr>
      <w:rFonts w:ascii="Calibri" w:hAnsi="Calibri" w:eastAsia="Calibri" w:cs="Calibri"/>
      <w:i/>
      <w:iCs/>
      <w:caps w:val="false"/>
      <w:smallCaps w:val="false"/>
      <w:color w:val="000000"/>
      <w:spacing w:val="0"/>
      <w:w w:val="100"/>
      <w:sz w:val="18"/>
      <w:szCs w:val="18"/>
      <w:highlight w:val="white"/>
      <w:lang w:val="ru-RU" w:eastAsia="ru-RU" w:bidi="ru-RU"/>
    </w:rPr>
  </w:style>
  <w:style w:type="character" w:styleId="ListLabel1">
    <w:name w:val="ListLabel 1"/>
    <w:qFormat/>
    <w:rPr>
      <w:b w:val="false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Times New Roman" w:cs="Times New Roman"/>
    </w:rPr>
  </w:style>
  <w:style w:type="character" w:styleId="ListLabel6">
    <w:name w:val="ListLabel 6"/>
    <w:qFormat/>
    <w:rPr>
      <w:rFonts w:eastAsia="Times New Roman" w:cs="Times New Roman"/>
    </w:rPr>
  </w:style>
  <w:style w:type="character" w:styleId="ListLabel7">
    <w:name w:val="ListLabel 7"/>
    <w:qFormat/>
    <w:rPr>
      <w:rFonts w:eastAsia="Times New Roman" w:cs="Times New Roman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Sans" w:hAnsi="PT Sans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NoSpacing">
    <w:name w:val="No Spacing"/>
    <w:qFormat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Normal">
    <w:name w:val="ConsPlusNormal"/>
    <w:qFormat/>
    <w:pPr>
      <w:widowControl w:val="false"/>
      <w:overflowPunct w:val="tru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Style22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21">
    <w:name w:val="Основной текст (2)"/>
    <w:basedOn w:val="Normal"/>
    <w:qFormat/>
    <w:pPr>
      <w:widowControl w:val="false"/>
      <w:shd w:val="clear" w:fill="FFFFFF"/>
      <w:spacing w:lineRule="exact" w:line="492" w:before="0" w:after="0"/>
    </w:pPr>
    <w:rPr>
      <w:rFonts w:ascii="Arial" w:hAnsi="Arial" w:eastAsia="Arial" w:cs="Arial"/>
      <w:i/>
      <w:iCs/>
      <w:w w:val="60"/>
      <w:sz w:val="44"/>
      <w:szCs w:val="44"/>
      <w:lang w:eastAsia="en-US"/>
    </w:rPr>
  </w:style>
  <w:style w:type="paragraph" w:styleId="Style24">
    <w:name w:val="Содержимое таблицы"/>
    <w:basedOn w:val="Normal"/>
    <w:qFormat/>
    <w:pPr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 w:val="false"/>
      <w:suppressAutoHyphens w:val="true"/>
      <w:bidi w:val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ar-SA"/>
    </w:rPr>
  </w:style>
  <w:style w:type="paragraph" w:styleId="4">
    <w:name w:val="Основной текст (4)"/>
    <w:basedOn w:val="Normal"/>
    <w:qFormat/>
    <w:pPr>
      <w:shd w:val="clear" w:fill="FFFFFF"/>
      <w:spacing w:lineRule="exact" w:line="244" w:before="620" w:after="280"/>
      <w:jc w:val="center"/>
    </w:pPr>
    <w:rPr>
      <w:rFonts w:ascii="Times New Roman" w:hAnsi="Times New Roman" w:eastAsia="Times New Roman" w:cs="Times New Roman"/>
      <w:b/>
      <w:bCs/>
      <w:sz w:val="22"/>
      <w:szCs w:val="22"/>
    </w:rPr>
  </w:style>
  <w:style w:type="paragraph" w:styleId="3">
    <w:name w:val="Основной текст (3)"/>
    <w:basedOn w:val="Normal"/>
    <w:qFormat/>
    <w:pPr>
      <w:shd w:val="clear" w:fill="FFFFFF"/>
      <w:spacing w:lineRule="exact" w:line="238"/>
      <w:jc w:val="center"/>
    </w:pPr>
    <w:rPr>
      <w:rFonts w:ascii="Times New Roman" w:hAnsi="Times New Roman" w:eastAsia="Times New Roman" w:cs="Times New Roman"/>
      <w:b/>
      <w:bCs/>
      <w:i/>
      <w:i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2662616</TotalTime>
  <Application>LibreOffice/6.2.8.2$Linux_X86_64 LibreOffice_project/20$Build-2</Application>
  <Pages>1</Pages>
  <Words>88</Words>
  <Characters>615</Characters>
  <CharactersWithSpaces>707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2018-08-06T07:25:00Z</dcterms:created>
  <dc:creator>1</dc:creator>
  <dc:description/>
  <dc:language>ru-RU</dc:language>
  <cp:lastModifiedBy/>
  <cp:lastPrinted>2023-06-06T16:24:44Z</cp:lastPrinted>
  <dcterms:modified xsi:type="dcterms:W3CDTF">2023-06-19T16:38:59Z</dcterms:modified>
  <cp:revision>161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